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2409" w:rsidRDefault="00A1171F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#129</w:t>
      </w:r>
      <w:r>
        <w:tab/>
      </w:r>
      <w:proofErr w:type="spellStart"/>
      <w:r w:rsidR="00A9311A" w:rsidRPr="00A9311A">
        <w:rPr>
          <w:lang w:eastAsia="ja-JP"/>
        </w:rPr>
        <w:t>R3</w:t>
      </w:r>
      <w:proofErr w:type="spellEnd"/>
      <w:r w:rsidR="00A9311A" w:rsidRPr="00A9311A">
        <w:rPr>
          <w:lang w:eastAsia="ja-JP"/>
        </w:rPr>
        <w:t>-255174</w:t>
      </w:r>
    </w:p>
    <w:bookmarkEnd w:id="0"/>
    <w:p w:rsidR="00532409" w:rsidRDefault="00A1171F">
      <w:pPr>
        <w:pStyle w:val="ad"/>
        <w:rPr>
          <w:sz w:val="24"/>
        </w:rPr>
      </w:pPr>
      <w:r>
        <w:rPr>
          <w:sz w:val="24"/>
        </w:rPr>
        <w:t>Bengaluru, India, 25 – 29 August 2025</w:t>
      </w:r>
    </w:p>
    <w:p w:rsidR="00532409" w:rsidRDefault="00532409">
      <w:pPr>
        <w:pStyle w:val="ad"/>
        <w:rPr>
          <w:rFonts w:cs="Arial"/>
          <w:bCs/>
          <w:sz w:val="24"/>
          <w:lang w:eastAsia="ja-JP"/>
        </w:rPr>
      </w:pPr>
    </w:p>
    <w:p w:rsidR="00532409" w:rsidRDefault="00532409">
      <w:pPr>
        <w:pStyle w:val="ad"/>
        <w:rPr>
          <w:rFonts w:cs="Arial"/>
          <w:bCs/>
          <w:sz w:val="24"/>
          <w:lang w:eastAsia="ja-JP"/>
        </w:rPr>
      </w:pPr>
    </w:p>
    <w:p w:rsidR="00532409" w:rsidRDefault="00A1171F">
      <w:pPr>
        <w:pStyle w:val="af9"/>
      </w:pPr>
      <w:r>
        <w:t>Agenda Item:</w:t>
      </w:r>
      <w:r>
        <w:tab/>
        <w:t>11.4</w:t>
      </w:r>
    </w:p>
    <w:p w:rsidR="00532409" w:rsidRDefault="00A1171F">
      <w:pPr>
        <w:pStyle w:val="af9"/>
        <w:rPr>
          <w:lang w:eastAsia="ja-JP"/>
        </w:rPr>
      </w:pPr>
      <w:r>
        <w:t>Source:</w:t>
      </w:r>
      <w:r>
        <w:tab/>
        <w:t>ZTE Corporation</w:t>
      </w:r>
    </w:p>
    <w:p w:rsidR="00532409" w:rsidRDefault="00A1171F">
      <w:pPr>
        <w:pStyle w:val="af9"/>
        <w:ind w:left="1985" w:hanging="1985"/>
        <w:rPr>
          <w:lang w:eastAsia="ja-JP"/>
        </w:rPr>
      </w:pPr>
      <w:r>
        <w:t>Title:</w:t>
      </w:r>
      <w:r>
        <w:tab/>
        <w:t>Way forward on Continuous MDT collection</w:t>
      </w:r>
    </w:p>
    <w:p w:rsidR="00532409" w:rsidRDefault="00A1171F">
      <w:pPr>
        <w:pStyle w:val="af9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:rsidR="00532409" w:rsidRDefault="00A1171F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:rsidR="00532409" w:rsidRDefault="00A1171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During the last meeting, RAN3 </w:t>
      </w:r>
      <w:r>
        <w:rPr>
          <w:rFonts w:eastAsiaTheme="minorEastAsia"/>
          <w:lang w:eastAsia="zh-CN"/>
        </w:rPr>
        <w:t>reached some agreements on continuous MDT collection:</w:t>
      </w:r>
    </w:p>
    <w:p w:rsidR="00532409" w:rsidRDefault="00A1171F">
      <w:pPr>
        <w:pStyle w:val="afa"/>
        <w:numPr>
          <w:ilvl w:val="0"/>
          <w:numId w:val="2"/>
        </w:numPr>
        <w:ind w:firstLineChars="0"/>
        <w:rPr>
          <w:rFonts w:eastAsiaTheme="minorEastAsia"/>
          <w:color w:val="70AD47" w:themeColor="accent6"/>
          <w:lang w:eastAsia="zh-CN"/>
        </w:rPr>
      </w:pPr>
      <w:r>
        <w:rPr>
          <w:rFonts w:eastAsiaTheme="minorEastAsia"/>
          <w:color w:val="70AD47" w:themeColor="accent6"/>
          <w:lang w:eastAsia="zh-CN"/>
        </w:rPr>
        <w:t>Information from OAM to the NG-RAN nodes participating to Continuous MDT, allowing for the identification of a continuous MDT process, are provided e.g. in the form of specific Trace Reference(s).</w:t>
      </w:r>
    </w:p>
    <w:p w:rsidR="00532409" w:rsidRDefault="00A1171F">
      <w:pPr>
        <w:pStyle w:val="afa"/>
        <w:numPr>
          <w:ilvl w:val="0"/>
          <w:numId w:val="2"/>
        </w:numPr>
        <w:ind w:firstLineChars="0"/>
        <w:rPr>
          <w:rFonts w:eastAsiaTheme="minorEastAsia"/>
          <w:color w:val="70AD47" w:themeColor="accent6"/>
          <w:lang w:eastAsia="zh-CN"/>
        </w:rPr>
      </w:pPr>
      <w:r>
        <w:rPr>
          <w:rFonts w:eastAsiaTheme="minorEastAsia"/>
          <w:color w:val="70AD47" w:themeColor="accent6"/>
          <w:lang w:eastAsia="zh-CN"/>
        </w:rPr>
        <w:t>Solut</w:t>
      </w:r>
      <w:r>
        <w:rPr>
          <w:rFonts w:eastAsiaTheme="minorEastAsia"/>
          <w:color w:val="70AD47" w:themeColor="accent6"/>
          <w:lang w:eastAsia="zh-CN"/>
        </w:rPr>
        <w:t xml:space="preserve">ions for Continuous MDT shall not have an impact on the </w:t>
      </w:r>
      <w:proofErr w:type="spellStart"/>
      <w:r>
        <w:rPr>
          <w:rFonts w:eastAsiaTheme="minorEastAsia"/>
          <w:color w:val="70AD47" w:themeColor="accent6"/>
          <w:lang w:eastAsia="zh-CN"/>
        </w:rPr>
        <w:t>5GC</w:t>
      </w:r>
      <w:proofErr w:type="spellEnd"/>
      <w:r>
        <w:rPr>
          <w:rFonts w:eastAsiaTheme="minorEastAsia"/>
          <w:color w:val="70AD47" w:themeColor="accent6"/>
          <w:lang w:eastAsia="zh-CN"/>
        </w:rPr>
        <w:t xml:space="preserve"> in </w:t>
      </w:r>
      <w:proofErr w:type="spellStart"/>
      <w:r>
        <w:rPr>
          <w:rFonts w:eastAsiaTheme="minorEastAsia"/>
          <w:color w:val="70AD47" w:themeColor="accent6"/>
          <w:lang w:eastAsia="zh-CN"/>
        </w:rPr>
        <w:t>Rel19</w:t>
      </w:r>
      <w:proofErr w:type="spellEnd"/>
      <w:r>
        <w:rPr>
          <w:rFonts w:eastAsiaTheme="minorEastAsia"/>
          <w:color w:val="70AD47" w:themeColor="accent6"/>
          <w:lang w:eastAsia="zh-CN"/>
        </w:rPr>
        <w:t xml:space="preserve"> from a RAN3 perspective.</w:t>
      </w:r>
    </w:p>
    <w:p w:rsidR="00532409" w:rsidRDefault="00A1171F">
      <w:pPr>
        <w:pStyle w:val="afa"/>
        <w:numPr>
          <w:ilvl w:val="0"/>
          <w:numId w:val="2"/>
        </w:numPr>
        <w:ind w:firstLineChars="0"/>
        <w:rPr>
          <w:rFonts w:eastAsiaTheme="minorEastAsia"/>
          <w:color w:val="70AD47" w:themeColor="accent6"/>
          <w:lang w:eastAsia="zh-CN"/>
        </w:rPr>
      </w:pPr>
      <w:r>
        <w:rPr>
          <w:rFonts w:eastAsiaTheme="minorEastAsia"/>
          <w:color w:val="70AD47" w:themeColor="accent6"/>
          <w:lang w:eastAsia="zh-CN"/>
        </w:rPr>
        <w:t xml:space="preserve">RAN3 agrees to use TR(s) and </w:t>
      </w:r>
      <w:proofErr w:type="spellStart"/>
      <w:r>
        <w:rPr>
          <w:rFonts w:eastAsiaTheme="minorEastAsia"/>
          <w:color w:val="70AD47" w:themeColor="accent6"/>
          <w:lang w:eastAsia="zh-CN"/>
        </w:rPr>
        <w:t>TRSR</w:t>
      </w:r>
      <w:proofErr w:type="spellEnd"/>
      <w:r>
        <w:rPr>
          <w:rFonts w:eastAsiaTheme="minorEastAsia"/>
          <w:color w:val="70AD47" w:themeColor="accent6"/>
          <w:lang w:eastAsia="zh-CN"/>
        </w:rPr>
        <w:t>(s) to resolve the MDT measurement correlation problem.</w:t>
      </w:r>
    </w:p>
    <w:p w:rsidR="00532409" w:rsidRDefault="00A1171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Additionally, RAN3 has concluded several solutions on trace correlation. </w:t>
      </w:r>
      <w:r>
        <w:rPr>
          <w:rFonts w:eastAsiaTheme="minorEastAsia"/>
          <w:lang w:eastAsia="zh-CN"/>
        </w:rPr>
        <w:t xml:space="preserve">RAN3 informed </w:t>
      </w:r>
      <w:proofErr w:type="spellStart"/>
      <w:r>
        <w:rPr>
          <w:rFonts w:eastAsiaTheme="minorEastAsia"/>
          <w:lang w:eastAsia="zh-CN"/>
        </w:rPr>
        <w:t>SA5</w:t>
      </w:r>
      <w:proofErr w:type="spellEnd"/>
      <w:r>
        <w:rPr>
          <w:rFonts w:eastAsiaTheme="minorEastAsia"/>
          <w:lang w:eastAsia="zh-CN"/>
        </w:rPr>
        <w:t xml:space="preserve"> of the agreed principles and these candidate solutions, and asked </w:t>
      </w:r>
      <w:proofErr w:type="spellStart"/>
      <w:r>
        <w:rPr>
          <w:rFonts w:eastAsiaTheme="minorEastAsia"/>
          <w:lang w:eastAsia="zh-CN"/>
        </w:rPr>
        <w:t>SA5</w:t>
      </w:r>
      <w:proofErr w:type="spellEnd"/>
      <w:r>
        <w:rPr>
          <w:rFonts w:eastAsiaTheme="minorEastAsia"/>
          <w:lang w:eastAsia="zh-CN"/>
        </w:rPr>
        <w:t xml:space="preserve"> for feedback [1]. Because this meeting is the last one for </w:t>
      </w:r>
      <w:proofErr w:type="spellStart"/>
      <w:r>
        <w:rPr>
          <w:rFonts w:eastAsiaTheme="minorEastAsia"/>
          <w:lang w:eastAsia="zh-CN"/>
        </w:rPr>
        <w:t>Rel</w:t>
      </w:r>
      <w:proofErr w:type="spellEnd"/>
      <w:r>
        <w:rPr>
          <w:rFonts w:eastAsiaTheme="minorEastAsia"/>
          <w:lang w:eastAsia="zh-CN"/>
        </w:rPr>
        <w:t>-19 “AI/ML for NG-RAN” topic, this contribution is provided what we consider the way forward on continuous</w:t>
      </w:r>
      <w:r>
        <w:rPr>
          <w:rFonts w:eastAsiaTheme="minorEastAsia"/>
          <w:lang w:eastAsia="zh-CN"/>
        </w:rPr>
        <w:t xml:space="preserve"> MDT collection.</w:t>
      </w:r>
    </w:p>
    <w:p w:rsidR="00532409" w:rsidRDefault="00A1171F">
      <w:pPr>
        <w:pStyle w:val="1"/>
        <w:numPr>
          <w:ilvl w:val="0"/>
          <w:numId w:val="1"/>
        </w:numPr>
      </w:pPr>
      <w:r>
        <w:t>Discussion</w:t>
      </w:r>
    </w:p>
    <w:p w:rsidR="00532409" w:rsidRDefault="00A1171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RAN3 concluded two aspects on continuous MDT collection to be resolved during </w:t>
      </w:r>
      <w:proofErr w:type="spellStart"/>
      <w:r>
        <w:rPr>
          <w:rFonts w:eastAsiaTheme="minorEastAsia"/>
          <w:lang w:eastAsia="zh-CN"/>
        </w:rPr>
        <w:t>Rel</w:t>
      </w:r>
      <w:proofErr w:type="spellEnd"/>
      <w:r>
        <w:rPr>
          <w:rFonts w:eastAsiaTheme="minorEastAsia"/>
          <w:lang w:eastAsia="zh-CN"/>
        </w:rPr>
        <w:t>-19 WI phase, i.e., measurement continuity and trace correlation. Based on the current situation, progress on Continuous MDT collection topic depen</w:t>
      </w:r>
      <w:r>
        <w:rPr>
          <w:rFonts w:eastAsiaTheme="minorEastAsia"/>
          <w:lang w:eastAsia="zh-CN"/>
        </w:rPr>
        <w:t xml:space="preserve">ds on conclusion from </w:t>
      </w:r>
      <w:proofErr w:type="spellStart"/>
      <w:r>
        <w:rPr>
          <w:rFonts w:eastAsiaTheme="minorEastAsia"/>
          <w:lang w:eastAsia="zh-CN"/>
        </w:rPr>
        <w:t>SA5</w:t>
      </w:r>
      <w:proofErr w:type="spellEnd"/>
      <w:r>
        <w:rPr>
          <w:rFonts w:eastAsiaTheme="minorEastAsia"/>
          <w:lang w:eastAsia="zh-CN"/>
        </w:rPr>
        <w:t xml:space="preserve">. We are awaiting final input or decisions from </w:t>
      </w:r>
      <w:proofErr w:type="spellStart"/>
      <w:r>
        <w:rPr>
          <w:rFonts w:eastAsiaTheme="minorEastAsia"/>
          <w:lang w:eastAsia="zh-CN"/>
        </w:rPr>
        <w:t>SA5</w:t>
      </w:r>
      <w:proofErr w:type="spellEnd"/>
      <w:r>
        <w:rPr>
          <w:rFonts w:eastAsiaTheme="minorEastAsia"/>
          <w:lang w:eastAsia="zh-CN"/>
        </w:rPr>
        <w:t xml:space="preserve"> to define the next implementation steps. Because it is the last meeting for </w:t>
      </w:r>
      <w:proofErr w:type="spellStart"/>
      <w:r>
        <w:rPr>
          <w:rFonts w:eastAsiaTheme="minorEastAsia"/>
          <w:lang w:eastAsia="zh-CN"/>
        </w:rPr>
        <w:t>Rel</w:t>
      </w:r>
      <w:proofErr w:type="spellEnd"/>
      <w:r>
        <w:rPr>
          <w:rFonts w:eastAsiaTheme="minorEastAsia"/>
          <w:lang w:eastAsia="zh-CN"/>
        </w:rPr>
        <w:t>-19, we need to consider how to fulfil the continuous MDT collection topic. Now based on the current</w:t>
      </w:r>
      <w:r>
        <w:rPr>
          <w:rFonts w:eastAsiaTheme="minorEastAsia"/>
          <w:lang w:eastAsia="zh-CN"/>
        </w:rPr>
        <w:t xml:space="preserve"> progress in RAN3, we have summarized some protocol impacts that need to be specified by RAN3.</w:t>
      </w:r>
    </w:p>
    <w:p w:rsidR="00532409" w:rsidRDefault="00A1171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following are the candidate solutions and agreements, along with the corresponding candidate specification impacts: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263"/>
        <w:gridCol w:w="3686"/>
        <w:gridCol w:w="3680"/>
      </w:tblGrid>
      <w:tr w:rsidR="00532409">
        <w:tc>
          <w:tcPr>
            <w:tcW w:w="2263" w:type="dxa"/>
          </w:tcPr>
          <w:p w:rsidR="00532409" w:rsidRDefault="00A1171F"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P</w:t>
            </w:r>
            <w:r>
              <w:rPr>
                <w:rFonts w:eastAsiaTheme="minorEastAsia"/>
                <w:b/>
                <w:lang w:val="en-US" w:eastAsia="zh-CN"/>
              </w:rPr>
              <w:t>roblem</w:t>
            </w:r>
          </w:p>
        </w:tc>
        <w:tc>
          <w:tcPr>
            <w:tcW w:w="3686" w:type="dxa"/>
          </w:tcPr>
          <w:p w:rsidR="00532409" w:rsidRDefault="00A1171F"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A</w:t>
            </w:r>
            <w:r>
              <w:rPr>
                <w:rFonts w:eastAsiaTheme="minorEastAsia"/>
                <w:b/>
                <w:lang w:val="en-US" w:eastAsia="zh-CN"/>
              </w:rPr>
              <w:t>greement/Candidate Solutions</w:t>
            </w:r>
          </w:p>
        </w:tc>
        <w:tc>
          <w:tcPr>
            <w:tcW w:w="3680" w:type="dxa"/>
          </w:tcPr>
          <w:p w:rsidR="00532409" w:rsidRDefault="00A1171F"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S</w:t>
            </w:r>
            <w:r>
              <w:rPr>
                <w:rFonts w:eastAsiaTheme="minorEastAsia"/>
                <w:b/>
                <w:lang w:val="en-US" w:eastAsia="zh-CN"/>
              </w:rPr>
              <w:t>pecification Impacts</w:t>
            </w:r>
          </w:p>
        </w:tc>
      </w:tr>
      <w:tr w:rsidR="00532409">
        <w:tc>
          <w:tcPr>
            <w:tcW w:w="2263" w:type="dxa"/>
            <w:vMerge w:val="restart"/>
          </w:tcPr>
          <w:p w:rsidR="00532409" w:rsidRDefault="00A1171F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</w:t>
            </w:r>
            <w:r>
              <w:rPr>
                <w:rFonts w:eastAsiaTheme="minorEastAsia"/>
                <w:lang w:val="en-US" w:eastAsia="zh-CN"/>
              </w:rPr>
              <w:t>easurement Continuity</w:t>
            </w:r>
          </w:p>
        </w:tc>
        <w:tc>
          <w:tcPr>
            <w:tcW w:w="3686" w:type="dxa"/>
          </w:tcPr>
          <w:p w:rsidR="00532409" w:rsidRDefault="00A1171F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70AD47" w:themeColor="accent6"/>
                <w:lang w:eastAsia="zh-CN"/>
              </w:rPr>
              <w:t>Information from OAM to the NG-RAN nodes participating to Continuous MDT, allowing for the identification of a continuous MDT process, are provided e.g. in the form of specific Trace Reference(s).</w:t>
            </w:r>
          </w:p>
        </w:tc>
        <w:tc>
          <w:tcPr>
            <w:tcW w:w="3680" w:type="dxa"/>
          </w:tcPr>
          <w:p w:rsidR="00532409" w:rsidRDefault="00A1171F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I</w:t>
            </w:r>
            <w:r>
              <w:rPr>
                <w:rFonts w:eastAsiaTheme="minorEastAsia"/>
                <w:lang w:val="en-US" w:eastAsia="zh-CN"/>
              </w:rPr>
              <w:t xml:space="preserve">mpacts on </w:t>
            </w:r>
            <w:proofErr w:type="spellStart"/>
            <w:r>
              <w:rPr>
                <w:rFonts w:eastAsiaTheme="minorEastAsia"/>
                <w:lang w:val="en-US" w:eastAsia="zh-CN"/>
              </w:rPr>
              <w:t>SA5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specification.</w:t>
            </w:r>
          </w:p>
        </w:tc>
      </w:tr>
      <w:tr w:rsidR="00532409">
        <w:tc>
          <w:tcPr>
            <w:tcW w:w="2263" w:type="dxa"/>
            <w:vMerge/>
          </w:tcPr>
          <w:p w:rsidR="00532409" w:rsidRDefault="00532409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3686" w:type="dxa"/>
          </w:tcPr>
          <w:p w:rsidR="00532409" w:rsidRDefault="00A1171F">
            <w:pPr>
              <w:rPr>
                <w:rFonts w:eastAsiaTheme="minorEastAsia"/>
                <w:color w:val="70AD47" w:themeColor="accent6"/>
                <w:lang w:eastAsia="zh-CN"/>
              </w:rPr>
            </w:pPr>
            <w:r>
              <w:rPr>
                <w:rFonts w:eastAsiaTheme="minorEastAsia"/>
                <w:color w:val="70AD47" w:themeColor="accent6"/>
                <w:lang w:eastAsia="zh-CN"/>
              </w:rPr>
              <w:t xml:space="preserve">RAN3 agrees to use TR(s) and </w:t>
            </w:r>
            <w:proofErr w:type="spellStart"/>
            <w:r>
              <w:rPr>
                <w:rFonts w:eastAsiaTheme="minorEastAsia"/>
                <w:color w:val="70AD47" w:themeColor="accent6"/>
                <w:lang w:eastAsia="zh-CN"/>
              </w:rPr>
              <w:t>TRSR</w:t>
            </w:r>
            <w:proofErr w:type="spellEnd"/>
            <w:r>
              <w:rPr>
                <w:rFonts w:eastAsiaTheme="minorEastAsia"/>
                <w:color w:val="70AD47" w:themeColor="accent6"/>
                <w:lang w:eastAsia="zh-CN"/>
              </w:rPr>
              <w:t>(s) to resolve the MDT measurement correlation problem.</w:t>
            </w:r>
          </w:p>
        </w:tc>
        <w:tc>
          <w:tcPr>
            <w:tcW w:w="3680" w:type="dxa"/>
          </w:tcPr>
          <w:p w:rsidR="00532409" w:rsidRDefault="00A1171F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color w:val="FF0000"/>
                <w:lang w:val="en-US" w:eastAsia="zh-CN"/>
              </w:rPr>
              <w:t>L</w:t>
            </w:r>
            <w:r>
              <w:rPr>
                <w:rFonts w:eastAsiaTheme="minorEastAsia"/>
                <w:color w:val="FF0000"/>
                <w:lang w:val="en-US" w:eastAsia="zh-CN"/>
              </w:rPr>
              <w:t xml:space="preserve">imited impacts in RAN3 specification if considering continuous MDT collection during </w:t>
            </w:r>
            <w:proofErr w:type="spellStart"/>
            <w:r>
              <w:rPr>
                <w:rFonts w:eastAsiaTheme="minorEastAsia"/>
                <w:color w:val="FF0000"/>
                <w:lang w:val="en-US" w:eastAsia="zh-CN"/>
              </w:rPr>
              <w:t>RRC_Connected</w:t>
            </w:r>
            <w:proofErr w:type="spellEnd"/>
            <w:r>
              <w:rPr>
                <w:rFonts w:eastAsiaTheme="minorEastAsia"/>
                <w:color w:val="FF0000"/>
                <w:lang w:val="en-US" w:eastAsia="zh-CN"/>
              </w:rPr>
              <w:t xml:space="preserve"> mobility. (Explicit indication, i.e., TR and </w:t>
            </w:r>
            <w:proofErr w:type="spellStart"/>
            <w:r>
              <w:rPr>
                <w:rFonts w:eastAsiaTheme="minorEastAsia"/>
                <w:color w:val="FF0000"/>
                <w:lang w:val="en-US" w:eastAsia="zh-CN"/>
              </w:rPr>
              <w:t>TRSR</w:t>
            </w:r>
            <w:proofErr w:type="spellEnd"/>
            <w:r>
              <w:rPr>
                <w:rFonts w:eastAsiaTheme="minorEastAsia"/>
                <w:color w:val="FF0000"/>
                <w:lang w:val="en-US" w:eastAsia="zh-CN"/>
              </w:rPr>
              <w:t xml:space="preserve"> should be involved in the Handover Request message to inform target node that the UE has selected for continuous MDT collection.)</w:t>
            </w:r>
          </w:p>
        </w:tc>
      </w:tr>
      <w:tr w:rsidR="00532409">
        <w:tc>
          <w:tcPr>
            <w:tcW w:w="2263" w:type="dxa"/>
          </w:tcPr>
          <w:p w:rsidR="00532409" w:rsidRDefault="00A1171F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</w:t>
            </w:r>
            <w:r>
              <w:rPr>
                <w:rFonts w:eastAsiaTheme="minorEastAsia"/>
                <w:lang w:val="en-US" w:eastAsia="zh-CN"/>
              </w:rPr>
              <w:t>race Correlation</w:t>
            </w:r>
          </w:p>
        </w:tc>
        <w:tc>
          <w:tcPr>
            <w:tcW w:w="3686" w:type="dxa"/>
          </w:tcPr>
          <w:p w:rsidR="00532409" w:rsidRDefault="00A1171F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In some solutions, a dedicated </w:t>
            </w:r>
            <w:proofErr w:type="spellStart"/>
            <w:r>
              <w:rPr>
                <w:rFonts w:eastAsiaTheme="minorEastAsia"/>
                <w:lang w:val="en-US" w:eastAsia="zh-CN"/>
              </w:rPr>
              <w:t>TRSR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range is assigned to each NG-RAN node participating in Continuous MDT.</w:t>
            </w:r>
            <w:r>
              <w:rPr>
                <w:rFonts w:eastAsiaTheme="minorEastAsia"/>
                <w:lang w:val="en-US" w:eastAsia="zh-CN"/>
              </w:rPr>
              <w:t xml:space="preserve"> When an NG-RAN node selects a UE for Continuous MDT (not configured so far with Continuous MDT), the NG-RAN </w:t>
            </w:r>
            <w:r>
              <w:rPr>
                <w:rFonts w:eastAsiaTheme="minorEastAsia"/>
                <w:lang w:val="en-US" w:eastAsia="zh-CN"/>
              </w:rPr>
              <w:lastRenderedPageBreak/>
              <w:t xml:space="preserve">node assigns a </w:t>
            </w:r>
            <w:proofErr w:type="spellStart"/>
            <w:r>
              <w:rPr>
                <w:rFonts w:eastAsiaTheme="minorEastAsia"/>
                <w:lang w:val="en-US" w:eastAsia="zh-CN"/>
              </w:rPr>
              <w:t>TRSR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from such range to the UE. The same </w:t>
            </w:r>
            <w:proofErr w:type="spellStart"/>
            <w:r>
              <w:rPr>
                <w:rFonts w:eastAsiaTheme="minorEastAsia"/>
                <w:lang w:val="en-US" w:eastAsia="zh-CN"/>
              </w:rPr>
              <w:t>TRSR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will be used for the whole duration of the Continuous MDT trace of a UE for correlatio</w:t>
            </w:r>
            <w:r>
              <w:rPr>
                <w:rFonts w:eastAsiaTheme="minorEastAsia"/>
                <w:lang w:val="en-US" w:eastAsia="zh-CN"/>
              </w:rPr>
              <w:t xml:space="preserve">n purposes. Namely, the </w:t>
            </w:r>
            <w:proofErr w:type="spellStart"/>
            <w:r>
              <w:rPr>
                <w:rFonts w:eastAsiaTheme="minorEastAsia"/>
                <w:lang w:val="en-US" w:eastAsia="zh-CN"/>
              </w:rPr>
              <w:t>TRSR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is kept for the UE even if the UE moves to a different participating node via handover (the TR and </w:t>
            </w:r>
            <w:proofErr w:type="spellStart"/>
            <w:r>
              <w:rPr>
                <w:rFonts w:eastAsiaTheme="minorEastAsia"/>
                <w:lang w:val="en-US" w:eastAsia="zh-CN"/>
              </w:rPr>
              <w:t>TRSR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are </w:t>
            </w:r>
            <w:proofErr w:type="spellStart"/>
            <w:r>
              <w:rPr>
                <w:rFonts w:eastAsiaTheme="minorEastAsia"/>
                <w:lang w:val="en-US" w:eastAsia="zh-CN"/>
              </w:rPr>
              <w:t>signalled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from source NG-RAN node to target NG-RAN node) or if the UE is configured with Logged MDT and it moves to </w:t>
            </w:r>
            <w:proofErr w:type="spellStart"/>
            <w:r>
              <w:rPr>
                <w:rFonts w:eastAsiaTheme="minorEastAsia"/>
                <w:lang w:val="en-US" w:eastAsia="zh-CN"/>
              </w:rPr>
              <w:t>RRC</w:t>
            </w:r>
            <w:r>
              <w:rPr>
                <w:rFonts w:eastAsiaTheme="minorEastAsia"/>
                <w:lang w:val="en-US" w:eastAsia="zh-CN"/>
              </w:rPr>
              <w:t>_Idle</w:t>
            </w:r>
            <w:proofErr w:type="spellEnd"/>
            <w:r>
              <w:rPr>
                <w:rFonts w:eastAsiaTheme="minorEastAsia"/>
                <w:lang w:val="en-US" w:eastAsia="zh-CN"/>
              </w:rPr>
              <w:t>/</w:t>
            </w:r>
            <w:proofErr w:type="spellStart"/>
            <w:r>
              <w:rPr>
                <w:rFonts w:eastAsiaTheme="minorEastAsia"/>
                <w:lang w:val="en-US" w:eastAsia="zh-CN"/>
              </w:rPr>
              <w:t>RRC_Inactive</w:t>
            </w:r>
            <w:proofErr w:type="spellEnd"/>
            <w:r>
              <w:rPr>
                <w:rFonts w:eastAsiaTheme="minorEastAsia"/>
                <w:lang w:val="en-US" w:eastAsia="zh-CN"/>
              </w:rPr>
              <w:t>. Trace Correlation is achieved by the assigned TR/</w:t>
            </w:r>
            <w:proofErr w:type="spellStart"/>
            <w:r>
              <w:rPr>
                <w:rFonts w:eastAsiaTheme="minorEastAsia"/>
                <w:lang w:val="en-US" w:eastAsia="zh-CN"/>
              </w:rPr>
              <w:t>TRSR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which can identify that the trace records belong to the same selected UE. Overlapping is avoided because the same </w:t>
            </w:r>
            <w:proofErr w:type="spellStart"/>
            <w:r>
              <w:rPr>
                <w:rFonts w:eastAsiaTheme="minorEastAsia"/>
                <w:lang w:val="en-US" w:eastAsia="zh-CN"/>
              </w:rPr>
              <w:t>TRSR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from the </w:t>
            </w:r>
            <w:proofErr w:type="spellStart"/>
            <w:r>
              <w:rPr>
                <w:rFonts w:eastAsiaTheme="minorEastAsia"/>
                <w:lang w:val="en-US" w:eastAsia="zh-CN"/>
              </w:rPr>
              <w:t>TRSR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range assigned to the NG-RAN node that initiated </w:t>
            </w:r>
            <w:r>
              <w:rPr>
                <w:rFonts w:eastAsiaTheme="minorEastAsia"/>
                <w:lang w:val="en-US" w:eastAsia="zh-CN"/>
              </w:rPr>
              <w:t>the Continuous MDT process will be used for the whole duration of the Continuous management-based MDT trace of a UE. Or</w:t>
            </w:r>
          </w:p>
          <w:p w:rsidR="00532409" w:rsidRDefault="00A1171F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In some other solutions, RAN3 assumes that the problem of overlapping does not occur because OAM configures </w:t>
            </w:r>
            <w:proofErr w:type="spellStart"/>
            <w:r>
              <w:rPr>
                <w:rFonts w:eastAsiaTheme="minorEastAsia"/>
                <w:lang w:val="en-US" w:eastAsia="zh-CN"/>
              </w:rPr>
              <w:t>gNBs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in an area with same </w:t>
            </w:r>
            <w:r>
              <w:rPr>
                <w:rFonts w:eastAsiaTheme="minorEastAsia"/>
                <w:lang w:val="en-US" w:eastAsia="zh-CN"/>
              </w:rPr>
              <w:t>immediate MDT configuration (</w:t>
            </w:r>
            <w:proofErr w:type="spellStart"/>
            <w:r>
              <w:rPr>
                <w:rFonts w:eastAsiaTheme="minorEastAsia"/>
                <w:lang w:val="en-US" w:eastAsia="zh-CN"/>
              </w:rPr>
              <w:t>TR1</w:t>
            </w:r>
            <w:proofErr w:type="spellEnd"/>
            <w:r>
              <w:rPr>
                <w:rFonts w:eastAsiaTheme="minorEastAsia"/>
                <w:lang w:val="en-US" w:eastAsia="zh-CN"/>
              </w:rPr>
              <w:t>) and same logged MDT configuration (</w:t>
            </w:r>
            <w:proofErr w:type="spellStart"/>
            <w:r>
              <w:rPr>
                <w:rFonts w:eastAsiaTheme="minorEastAsia"/>
                <w:lang w:val="en-US" w:eastAsia="zh-CN"/>
              </w:rPr>
              <w:t>TR2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). A </w:t>
            </w:r>
            <w:proofErr w:type="spellStart"/>
            <w:r>
              <w:rPr>
                <w:rFonts w:eastAsiaTheme="minorEastAsia"/>
                <w:lang w:val="en-US" w:eastAsia="zh-CN"/>
              </w:rPr>
              <w:t>gNB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chooses a UE for Continuous MDT and configures the UE for Immediate MDT and Logged MDT separately (with separate</w:t>
            </w:r>
            <w:r>
              <w:rPr>
                <w:rFonts w:eastAsiaTheme="minorEastAsia" w:hint="eastAsia"/>
                <w:lang w:val="en-US" w:eastAsia="zh-CN"/>
              </w:rPr>
              <w:t xml:space="preserve"> TR and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 xml:space="preserve">may be also different </w:t>
            </w:r>
            <w:proofErr w:type="spellStart"/>
            <w:r>
              <w:rPr>
                <w:rFonts w:eastAsiaTheme="minorEastAsia"/>
                <w:lang w:val="en-US" w:eastAsia="zh-CN"/>
              </w:rPr>
              <w:t>TRSRs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, i.e. </w:t>
            </w:r>
            <w:proofErr w:type="spellStart"/>
            <w:r>
              <w:rPr>
                <w:rFonts w:eastAsiaTheme="minorEastAsia" w:hint="eastAsia"/>
                <w:lang w:val="en-US" w:eastAsia="zh-CN"/>
              </w:rPr>
              <w:t>TR1</w:t>
            </w:r>
            <w:proofErr w:type="spellEnd"/>
            <w:r>
              <w:rPr>
                <w:rFonts w:eastAsiaTheme="minorEastAsia" w:hint="eastAsia"/>
                <w:lang w:val="en-US" w:eastAsia="zh-CN"/>
              </w:rPr>
              <w:t>/</w:t>
            </w:r>
            <w:proofErr w:type="spellStart"/>
            <w:r>
              <w:rPr>
                <w:rFonts w:eastAsiaTheme="minorEastAsia"/>
                <w:lang w:val="en-US" w:eastAsia="zh-CN"/>
              </w:rPr>
              <w:t>TRSR1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and </w:t>
            </w:r>
            <w:proofErr w:type="spellStart"/>
            <w:r>
              <w:rPr>
                <w:rFonts w:eastAsiaTheme="minorEastAsia" w:hint="eastAsia"/>
                <w:lang w:val="en-US" w:eastAsia="zh-CN"/>
              </w:rPr>
              <w:t>TR2</w:t>
            </w:r>
            <w:proofErr w:type="spellEnd"/>
            <w:r>
              <w:rPr>
                <w:rFonts w:eastAsiaTheme="minorEastAsia" w:hint="eastAsia"/>
                <w:lang w:val="en-US" w:eastAsia="zh-CN"/>
              </w:rPr>
              <w:t>/</w:t>
            </w:r>
            <w:proofErr w:type="spellStart"/>
            <w:r>
              <w:rPr>
                <w:rFonts w:eastAsiaTheme="minorEastAsia"/>
                <w:lang w:val="en-US" w:eastAsia="zh-CN"/>
              </w:rPr>
              <w:t>TRS</w:t>
            </w:r>
            <w:r>
              <w:rPr>
                <w:rFonts w:eastAsiaTheme="minorEastAsia"/>
                <w:lang w:val="en-US" w:eastAsia="zh-CN"/>
              </w:rPr>
              <w:t>R2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). At connected-to-idle transition the serving </w:t>
            </w:r>
            <w:proofErr w:type="spellStart"/>
            <w:r>
              <w:rPr>
                <w:rFonts w:eastAsiaTheme="minorEastAsia"/>
                <w:lang w:val="en-US" w:eastAsia="zh-CN"/>
              </w:rPr>
              <w:t>gNB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sends the Immediate MDT report (</w:t>
            </w:r>
            <w:proofErr w:type="spellStart"/>
            <w:r>
              <w:rPr>
                <w:rFonts w:eastAsiaTheme="minorEastAsia"/>
                <w:lang w:val="en-US" w:eastAsia="zh-CN"/>
              </w:rPr>
              <w:t>TR1</w:t>
            </w:r>
            <w:proofErr w:type="spellEnd"/>
            <w:r>
              <w:rPr>
                <w:rFonts w:eastAsiaTheme="minorEastAsia"/>
                <w:lang w:val="en-US" w:eastAsia="zh-CN"/>
              </w:rPr>
              <w:t>/</w:t>
            </w:r>
            <w:proofErr w:type="spellStart"/>
            <w:r>
              <w:rPr>
                <w:rFonts w:eastAsiaTheme="minorEastAsia"/>
                <w:lang w:val="en-US" w:eastAsia="zh-CN"/>
              </w:rPr>
              <w:t>TRSR1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) to </w:t>
            </w:r>
            <w:proofErr w:type="spellStart"/>
            <w:r>
              <w:rPr>
                <w:rFonts w:eastAsiaTheme="minorEastAsia"/>
                <w:lang w:val="en-US" w:eastAsia="zh-CN"/>
              </w:rPr>
              <w:t>TCE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by also including the </w:t>
            </w:r>
            <w:proofErr w:type="spellStart"/>
            <w:r>
              <w:rPr>
                <w:rFonts w:eastAsiaTheme="minorEastAsia"/>
                <w:lang w:val="en-US" w:eastAsia="zh-CN"/>
              </w:rPr>
              <w:t>TR2</w:t>
            </w:r>
            <w:proofErr w:type="spellEnd"/>
            <w:r>
              <w:rPr>
                <w:rFonts w:eastAsiaTheme="minorEastAsia"/>
                <w:lang w:val="en-US" w:eastAsia="zh-CN"/>
              </w:rPr>
              <w:t>/</w:t>
            </w:r>
            <w:proofErr w:type="spellStart"/>
            <w:r>
              <w:rPr>
                <w:rFonts w:eastAsiaTheme="minorEastAsia"/>
                <w:lang w:val="en-US" w:eastAsia="zh-CN"/>
              </w:rPr>
              <w:t>TRSR2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assigned for the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 xml:space="preserve">Logged MDT. At idle-to-connected transition the (new) serving </w:t>
            </w:r>
            <w:proofErr w:type="spellStart"/>
            <w:r>
              <w:rPr>
                <w:rFonts w:eastAsiaTheme="minorEastAsia"/>
                <w:lang w:val="en-US" w:eastAsia="zh-CN"/>
              </w:rPr>
              <w:t>gNB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sends the Logged MDT report (</w:t>
            </w:r>
            <w:proofErr w:type="spellStart"/>
            <w:r>
              <w:rPr>
                <w:rFonts w:eastAsiaTheme="minorEastAsia"/>
                <w:lang w:val="en-US" w:eastAsia="zh-CN"/>
              </w:rPr>
              <w:t>TR2</w:t>
            </w:r>
            <w:proofErr w:type="spellEnd"/>
            <w:r>
              <w:rPr>
                <w:rFonts w:eastAsiaTheme="minorEastAsia"/>
                <w:lang w:val="en-US" w:eastAsia="zh-CN"/>
              </w:rPr>
              <w:t>/</w:t>
            </w:r>
            <w:proofErr w:type="spellStart"/>
            <w:r>
              <w:rPr>
                <w:rFonts w:eastAsiaTheme="minorEastAsia"/>
                <w:lang w:val="en-US" w:eastAsia="zh-CN"/>
              </w:rPr>
              <w:t>TRSR2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) to </w:t>
            </w:r>
            <w:proofErr w:type="spellStart"/>
            <w:r>
              <w:rPr>
                <w:rFonts w:eastAsiaTheme="minorEastAsia"/>
                <w:lang w:val="en-US" w:eastAsia="zh-CN"/>
              </w:rPr>
              <w:t>TCE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by also including the </w:t>
            </w:r>
            <w:proofErr w:type="spellStart"/>
            <w:r>
              <w:rPr>
                <w:rFonts w:eastAsiaTheme="minorEastAsia"/>
                <w:lang w:val="en-US" w:eastAsia="zh-CN"/>
              </w:rPr>
              <w:t>TR1</w:t>
            </w:r>
            <w:proofErr w:type="spellEnd"/>
            <w:r>
              <w:rPr>
                <w:rFonts w:eastAsiaTheme="minorEastAsia"/>
                <w:lang w:val="en-US" w:eastAsia="zh-CN"/>
              </w:rPr>
              <w:t>/</w:t>
            </w:r>
            <w:proofErr w:type="spellStart"/>
            <w:r>
              <w:rPr>
                <w:rFonts w:eastAsiaTheme="minorEastAsia"/>
                <w:lang w:val="en-US" w:eastAsia="zh-CN"/>
              </w:rPr>
              <w:t>TRSR3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assigned for the </w:t>
            </w:r>
            <w:r>
              <w:rPr>
                <w:rFonts w:eastAsiaTheme="minorEastAsia" w:hint="eastAsia"/>
                <w:lang w:val="en-US" w:eastAsia="zh-CN"/>
              </w:rPr>
              <w:t xml:space="preserve">next </w:t>
            </w:r>
            <w:r>
              <w:rPr>
                <w:rFonts w:eastAsiaTheme="minorEastAsia"/>
                <w:lang w:val="en-US" w:eastAsia="zh-CN"/>
              </w:rPr>
              <w:t xml:space="preserve">Immediate MDT. Or, </w:t>
            </w:r>
          </w:p>
          <w:p w:rsidR="00532409" w:rsidRDefault="00A1171F">
            <w:pPr>
              <w:rPr>
                <w:rFonts w:ascii="Arial" w:eastAsia="等线" w:hAnsi="Arial" w:cs="Arial"/>
                <w:iCs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In some other solutions, RAN3 assumes that the problem of overlapping does not occur because OAM configures </w:t>
            </w:r>
            <w:proofErr w:type="spellStart"/>
            <w:r>
              <w:rPr>
                <w:rFonts w:eastAsiaTheme="minorEastAsia"/>
                <w:lang w:val="en-US" w:eastAsia="zh-CN"/>
              </w:rPr>
              <w:t>gNBs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in an area with same configuration (single TR) encompassing </w:t>
            </w:r>
            <w:r>
              <w:rPr>
                <w:rFonts w:eastAsiaTheme="minorEastAsia"/>
                <w:lang w:val="en-US" w:eastAsia="zh-CN"/>
              </w:rPr>
              <w:t xml:space="preserve">both immediate MDT and logged MDT. A </w:t>
            </w:r>
            <w:proofErr w:type="spellStart"/>
            <w:r>
              <w:rPr>
                <w:rFonts w:eastAsiaTheme="minorEastAsia"/>
                <w:lang w:val="en-US" w:eastAsia="zh-CN"/>
              </w:rPr>
              <w:t>gNB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chooses a UE for Continuous MDT and configures the UE for Immediate MDT and Logged MDT with the same TR and </w:t>
            </w:r>
            <w:proofErr w:type="spellStart"/>
            <w:r>
              <w:rPr>
                <w:rFonts w:eastAsiaTheme="minorEastAsia"/>
                <w:lang w:val="en-US" w:eastAsia="zh-CN"/>
              </w:rPr>
              <w:t>TRSR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(</w:t>
            </w:r>
            <w:proofErr w:type="spellStart"/>
            <w:r>
              <w:rPr>
                <w:rFonts w:eastAsiaTheme="minorEastAsia"/>
                <w:lang w:val="en-US" w:eastAsia="zh-CN"/>
              </w:rPr>
              <w:t>TRSR1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). If at idle-to-connected, or at handover the new serving </w:t>
            </w:r>
            <w:proofErr w:type="spellStart"/>
            <w:r>
              <w:rPr>
                <w:rFonts w:eastAsiaTheme="minorEastAsia"/>
                <w:lang w:val="en-US" w:eastAsia="zh-CN"/>
              </w:rPr>
              <w:t>gNB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cannot re-assign </w:t>
            </w:r>
            <w:proofErr w:type="spellStart"/>
            <w:r>
              <w:rPr>
                <w:rFonts w:eastAsiaTheme="minorEastAsia"/>
                <w:lang w:val="en-US" w:eastAsia="zh-CN"/>
              </w:rPr>
              <w:t>TRSR1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to the UE,</w:t>
            </w:r>
            <w:r>
              <w:rPr>
                <w:rFonts w:eastAsiaTheme="minorEastAsia"/>
                <w:lang w:val="en-US" w:eastAsia="zh-CN"/>
              </w:rPr>
              <w:t xml:space="preserve"> it will assign a new </w:t>
            </w:r>
            <w:proofErr w:type="spellStart"/>
            <w:r>
              <w:rPr>
                <w:rFonts w:eastAsiaTheme="minorEastAsia"/>
                <w:lang w:val="en-US" w:eastAsia="zh-CN"/>
              </w:rPr>
              <w:t>TRSR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(</w:t>
            </w:r>
            <w:proofErr w:type="spellStart"/>
            <w:r>
              <w:rPr>
                <w:rFonts w:eastAsiaTheme="minorEastAsia"/>
                <w:lang w:val="en-US" w:eastAsia="zh-CN"/>
              </w:rPr>
              <w:t>TRSR2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) and include both the previously assigned </w:t>
            </w:r>
            <w:proofErr w:type="spellStart"/>
            <w:r>
              <w:rPr>
                <w:rFonts w:eastAsiaTheme="minorEastAsia"/>
                <w:lang w:val="en-US" w:eastAsia="zh-CN"/>
              </w:rPr>
              <w:t>TRSR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(</w:t>
            </w:r>
            <w:proofErr w:type="spellStart"/>
            <w:r>
              <w:rPr>
                <w:rFonts w:eastAsiaTheme="minorEastAsia"/>
                <w:lang w:val="en-US" w:eastAsia="zh-CN"/>
              </w:rPr>
              <w:t>TRSR1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) and the new </w:t>
            </w:r>
            <w:proofErr w:type="spellStart"/>
            <w:r>
              <w:rPr>
                <w:rFonts w:eastAsiaTheme="minorEastAsia"/>
                <w:lang w:val="en-US" w:eastAsia="zh-CN"/>
              </w:rPr>
              <w:t>TRSR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(</w:t>
            </w:r>
            <w:proofErr w:type="spellStart"/>
            <w:r>
              <w:rPr>
                <w:rFonts w:eastAsiaTheme="minorEastAsia"/>
                <w:lang w:val="en-US" w:eastAsia="zh-CN"/>
              </w:rPr>
              <w:t>TRSR2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) in the Logged MDT (TR &amp; </w:t>
            </w:r>
            <w:proofErr w:type="spellStart"/>
            <w:r>
              <w:rPr>
                <w:rFonts w:eastAsiaTheme="minorEastAsia"/>
                <w:lang w:val="en-US" w:eastAsia="zh-CN"/>
              </w:rPr>
              <w:t>TRSR1</w:t>
            </w:r>
            <w:proofErr w:type="spellEnd"/>
            <w:r>
              <w:rPr>
                <w:rFonts w:eastAsiaTheme="minorEastAsia"/>
                <w:lang w:val="en-US" w:eastAsia="zh-CN"/>
              </w:rPr>
              <w:t>/</w:t>
            </w:r>
            <w:proofErr w:type="spellStart"/>
            <w:r>
              <w:rPr>
                <w:rFonts w:eastAsiaTheme="minorEastAsia"/>
                <w:lang w:val="en-US" w:eastAsia="zh-CN"/>
              </w:rPr>
              <w:t>TRSR2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) or Immediate MDT report (TR &amp; </w:t>
            </w:r>
            <w:proofErr w:type="spellStart"/>
            <w:r>
              <w:rPr>
                <w:rFonts w:eastAsiaTheme="minorEastAsia"/>
                <w:lang w:val="en-US" w:eastAsia="zh-CN"/>
              </w:rPr>
              <w:t>TRSR1</w:t>
            </w:r>
            <w:proofErr w:type="spellEnd"/>
            <w:r>
              <w:rPr>
                <w:rFonts w:eastAsiaTheme="minorEastAsia"/>
                <w:lang w:val="en-US" w:eastAsia="zh-CN"/>
              </w:rPr>
              <w:t>/</w:t>
            </w:r>
            <w:proofErr w:type="spellStart"/>
            <w:r>
              <w:rPr>
                <w:rFonts w:eastAsiaTheme="minorEastAsia"/>
                <w:lang w:val="en-US" w:eastAsia="zh-CN"/>
              </w:rPr>
              <w:t>TRSR2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) to </w:t>
            </w:r>
            <w:proofErr w:type="spellStart"/>
            <w:r>
              <w:rPr>
                <w:rFonts w:eastAsiaTheme="minorEastAsia"/>
                <w:lang w:val="en-US" w:eastAsia="zh-CN"/>
              </w:rPr>
              <w:t>TCE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. </w:t>
            </w:r>
          </w:p>
        </w:tc>
        <w:tc>
          <w:tcPr>
            <w:tcW w:w="3680" w:type="dxa"/>
          </w:tcPr>
          <w:p w:rsidR="00532409" w:rsidRDefault="00A1171F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lastRenderedPageBreak/>
              <w:t>I</w:t>
            </w:r>
            <w:r>
              <w:rPr>
                <w:rFonts w:eastAsiaTheme="minorEastAsia"/>
                <w:lang w:val="en-US" w:eastAsia="zh-CN"/>
              </w:rPr>
              <w:t xml:space="preserve">mpacts on </w:t>
            </w:r>
            <w:proofErr w:type="spellStart"/>
            <w:r>
              <w:rPr>
                <w:rFonts w:eastAsiaTheme="minorEastAsia"/>
                <w:lang w:val="en-US" w:eastAsia="zh-CN"/>
              </w:rPr>
              <w:t>SA5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specification. </w:t>
            </w:r>
          </w:p>
          <w:p w:rsidR="00532409" w:rsidRDefault="00A1171F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The solutions about tr</w:t>
            </w:r>
            <w:r>
              <w:rPr>
                <w:rFonts w:eastAsiaTheme="minorEastAsia"/>
                <w:lang w:val="en-US" w:eastAsia="zh-CN"/>
              </w:rPr>
              <w:t xml:space="preserve">ace correlation are all focused on how the </w:t>
            </w:r>
            <w:proofErr w:type="spellStart"/>
            <w:r>
              <w:rPr>
                <w:rFonts w:eastAsiaTheme="minorEastAsia"/>
                <w:lang w:val="en-US" w:eastAsia="zh-CN"/>
              </w:rPr>
              <w:t>TCE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associates measurement reports of the same UE in </w:t>
            </w:r>
            <w:r>
              <w:rPr>
                <w:rFonts w:eastAsiaTheme="minorEastAsia"/>
                <w:lang w:val="en-US" w:eastAsia="zh-CN"/>
              </w:rPr>
              <w:lastRenderedPageBreak/>
              <w:t xml:space="preserve">different states through the TR(s) and </w:t>
            </w:r>
            <w:proofErr w:type="spellStart"/>
            <w:r>
              <w:rPr>
                <w:rFonts w:eastAsiaTheme="minorEastAsia"/>
                <w:lang w:val="en-US" w:eastAsia="zh-CN"/>
              </w:rPr>
              <w:t>TRSR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(s) in the measurement reports. </w:t>
            </w:r>
          </w:p>
          <w:p w:rsidR="00532409" w:rsidRDefault="00A1171F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No RAN3 related impacts are identified.</w:t>
            </w:r>
          </w:p>
        </w:tc>
      </w:tr>
    </w:tbl>
    <w:p w:rsidR="00532409" w:rsidRDefault="00A1171F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>O</w:t>
      </w:r>
      <w:r>
        <w:rPr>
          <w:rFonts w:eastAsiaTheme="minorEastAsia"/>
          <w:b/>
          <w:lang w:eastAsia="zh-CN"/>
        </w:rPr>
        <w:t xml:space="preserve">bservation 1: From the above analysis, it </w:t>
      </w:r>
      <w:r>
        <w:rPr>
          <w:rFonts w:eastAsiaTheme="minorEastAsia"/>
          <w:b/>
          <w:lang w:eastAsia="zh-CN"/>
        </w:rPr>
        <w:t xml:space="preserve">can be seen that measurement continuity during the </w:t>
      </w:r>
      <w:proofErr w:type="spellStart"/>
      <w:r>
        <w:rPr>
          <w:rFonts w:eastAsiaTheme="minorEastAsia"/>
          <w:b/>
          <w:lang w:eastAsia="zh-CN"/>
        </w:rPr>
        <w:t>RRC_CONNECTED</w:t>
      </w:r>
      <w:proofErr w:type="spellEnd"/>
      <w:r>
        <w:rPr>
          <w:rFonts w:eastAsiaTheme="minorEastAsia"/>
          <w:b/>
          <w:lang w:eastAsia="zh-CN"/>
        </w:rPr>
        <w:t xml:space="preserve"> mobility scenario has the limited impact on RAN3.</w:t>
      </w:r>
    </w:p>
    <w:p w:rsidR="00532409" w:rsidRDefault="00A1171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response to this, we have provided several ways forward to handle continuous MDT collection:</w:t>
      </w:r>
    </w:p>
    <w:p w:rsidR="00532409" w:rsidRPr="001D2D8E" w:rsidRDefault="00A1171F" w:rsidP="001D2D8E">
      <w:pPr>
        <w:pStyle w:val="afa"/>
        <w:numPr>
          <w:ilvl w:val="0"/>
          <w:numId w:val="4"/>
        </w:numPr>
        <w:ind w:firstLineChars="0"/>
        <w:rPr>
          <w:rFonts w:eastAsiaTheme="minorEastAsia"/>
          <w:lang w:eastAsia="zh-CN"/>
        </w:rPr>
      </w:pPr>
      <w:proofErr w:type="spellStart"/>
      <w:r w:rsidRPr="001D2D8E">
        <w:rPr>
          <w:rFonts w:eastAsiaTheme="minorEastAsia" w:hint="eastAsia"/>
          <w:lang w:val="en-US" w:eastAsia="zh-CN"/>
        </w:rPr>
        <w:t>Opt1</w:t>
      </w:r>
      <w:proofErr w:type="spellEnd"/>
      <w:r w:rsidRPr="001D2D8E">
        <w:rPr>
          <w:rFonts w:eastAsiaTheme="minorEastAsia" w:hint="eastAsia"/>
          <w:lang w:val="en-US" w:eastAsia="zh-CN"/>
        </w:rPr>
        <w:t xml:space="preserve">: </w:t>
      </w:r>
      <w:r w:rsidRPr="001D2D8E">
        <w:rPr>
          <w:rFonts w:eastAsiaTheme="minorEastAsia" w:hint="eastAsia"/>
          <w:lang w:val="en-US" w:eastAsia="zh-CN"/>
        </w:rPr>
        <w:t xml:space="preserve">RAN3 agreed the </w:t>
      </w:r>
      <w:r w:rsidRPr="001D2D8E">
        <w:rPr>
          <w:rFonts w:eastAsiaTheme="minorEastAsia" w:hint="eastAsia"/>
          <w:lang w:val="en-US" w:eastAsia="zh-CN"/>
        </w:rPr>
        <w:t>OAM based solution</w:t>
      </w:r>
      <w:r w:rsidRPr="001D2D8E">
        <w:rPr>
          <w:rFonts w:eastAsiaTheme="minorEastAsia" w:hint="eastAsia"/>
          <w:lang w:val="en-US" w:eastAsia="zh-CN"/>
        </w:rPr>
        <w:t xml:space="preserve"> in</w:t>
      </w:r>
      <w:r w:rsidRPr="001D2D8E">
        <w:rPr>
          <w:rFonts w:eastAsiaTheme="minorEastAsia" w:hint="eastAsia"/>
          <w:lang w:val="en-US" w:eastAsia="zh-CN"/>
        </w:rPr>
        <w:t xml:space="preserve"> </w:t>
      </w:r>
      <w:proofErr w:type="spellStart"/>
      <w:r w:rsidRPr="001D2D8E">
        <w:rPr>
          <w:rFonts w:eastAsiaTheme="minorEastAsia" w:hint="eastAsia"/>
          <w:lang w:val="en-US" w:eastAsia="zh-CN"/>
        </w:rPr>
        <w:t>R19</w:t>
      </w:r>
      <w:proofErr w:type="spellEnd"/>
      <w:r w:rsidRPr="001D2D8E">
        <w:rPr>
          <w:rFonts w:eastAsiaTheme="minorEastAsia" w:hint="eastAsia"/>
          <w:lang w:val="en-US" w:eastAsia="zh-CN"/>
        </w:rPr>
        <w:t xml:space="preserve"> as mentioned above and </w:t>
      </w:r>
      <w:r w:rsidRPr="001D2D8E">
        <w:rPr>
          <w:rFonts w:eastAsiaTheme="minorEastAsia" w:hint="eastAsia"/>
          <w:lang w:val="en-US" w:eastAsia="zh-CN"/>
        </w:rPr>
        <w:t>t</w:t>
      </w:r>
      <w:r w:rsidRPr="001D2D8E">
        <w:rPr>
          <w:rFonts w:eastAsiaTheme="minorEastAsia"/>
          <w:lang w:eastAsia="zh-CN"/>
        </w:rPr>
        <w:t xml:space="preserve">he normative work can be </w:t>
      </w:r>
      <w:r w:rsidRPr="001D2D8E">
        <w:rPr>
          <w:rFonts w:eastAsiaTheme="minorEastAsia" w:hint="eastAsia"/>
          <w:lang w:val="en-US" w:eastAsia="zh-CN"/>
        </w:rPr>
        <w:t>further rev</w:t>
      </w:r>
      <w:r w:rsidRPr="001D2D8E">
        <w:rPr>
          <w:rFonts w:eastAsiaTheme="minorEastAsia" w:hint="eastAsia"/>
          <w:lang w:val="en-US" w:eastAsia="zh-CN"/>
        </w:rPr>
        <w:t>iewed</w:t>
      </w:r>
      <w:r w:rsidRPr="001D2D8E">
        <w:rPr>
          <w:rFonts w:eastAsiaTheme="minorEastAsia"/>
          <w:lang w:eastAsia="zh-CN"/>
        </w:rPr>
        <w:t xml:space="preserve"> during </w:t>
      </w:r>
      <w:proofErr w:type="spellStart"/>
      <w:r w:rsidRPr="001D2D8E">
        <w:rPr>
          <w:rFonts w:eastAsiaTheme="minorEastAsia"/>
          <w:lang w:eastAsia="zh-CN"/>
        </w:rPr>
        <w:t>Rel</w:t>
      </w:r>
      <w:proofErr w:type="spellEnd"/>
      <w:r w:rsidRPr="001D2D8E">
        <w:rPr>
          <w:rFonts w:eastAsiaTheme="minorEastAsia"/>
          <w:lang w:eastAsia="zh-CN"/>
        </w:rPr>
        <w:t>-19 maintenance phase</w:t>
      </w:r>
      <w:r w:rsidRPr="001D2D8E">
        <w:rPr>
          <w:rFonts w:eastAsiaTheme="minorEastAsia" w:hint="eastAsia"/>
          <w:lang w:val="en-US" w:eastAsia="zh-CN"/>
        </w:rPr>
        <w:t xml:space="preserve"> based on reply LS from </w:t>
      </w:r>
      <w:proofErr w:type="spellStart"/>
      <w:r w:rsidRPr="001D2D8E">
        <w:rPr>
          <w:rFonts w:eastAsiaTheme="minorEastAsia" w:hint="eastAsia"/>
          <w:lang w:val="en-US" w:eastAsia="zh-CN"/>
        </w:rPr>
        <w:t>SA5</w:t>
      </w:r>
      <w:proofErr w:type="spellEnd"/>
      <w:r w:rsidRPr="001D2D8E">
        <w:rPr>
          <w:rFonts w:eastAsiaTheme="minorEastAsia" w:hint="eastAsia"/>
          <w:lang w:val="en-US" w:eastAsia="zh-CN"/>
        </w:rPr>
        <w:t>. Or</w:t>
      </w:r>
    </w:p>
    <w:p w:rsidR="00532409" w:rsidRPr="001D2D8E" w:rsidRDefault="00A1171F" w:rsidP="001D2D8E">
      <w:pPr>
        <w:pStyle w:val="afa"/>
        <w:numPr>
          <w:ilvl w:val="0"/>
          <w:numId w:val="4"/>
        </w:numPr>
        <w:ind w:firstLineChars="0"/>
        <w:rPr>
          <w:rFonts w:eastAsiaTheme="minorEastAsia"/>
          <w:lang w:eastAsia="zh-CN"/>
        </w:rPr>
      </w:pPr>
      <w:proofErr w:type="spellStart"/>
      <w:r w:rsidRPr="001D2D8E">
        <w:rPr>
          <w:rFonts w:eastAsiaTheme="minorEastAsia" w:hint="eastAsia"/>
          <w:lang w:val="en-US" w:eastAsia="zh-CN"/>
        </w:rPr>
        <w:t>Opt2</w:t>
      </w:r>
      <w:proofErr w:type="spellEnd"/>
      <w:r w:rsidRPr="001D2D8E">
        <w:rPr>
          <w:rFonts w:eastAsiaTheme="minorEastAsia" w:hint="eastAsia"/>
          <w:lang w:val="en-US" w:eastAsia="zh-CN"/>
        </w:rPr>
        <w:t>:</w:t>
      </w:r>
      <w:r w:rsidRPr="001D2D8E">
        <w:rPr>
          <w:rFonts w:eastAsiaTheme="minorEastAsia" w:hint="eastAsia"/>
          <w:lang w:val="en-US" w:eastAsia="zh-CN"/>
        </w:rPr>
        <w:t xml:space="preserve"> </w:t>
      </w:r>
      <w:r w:rsidRPr="001D2D8E">
        <w:rPr>
          <w:rFonts w:eastAsiaTheme="minorEastAsia" w:hint="eastAsia"/>
          <w:lang w:val="en-US" w:eastAsia="zh-CN"/>
        </w:rPr>
        <w:t>C</w:t>
      </w:r>
      <w:proofErr w:type="spellStart"/>
      <w:r w:rsidR="00357ACA" w:rsidRPr="001D2D8E">
        <w:rPr>
          <w:rFonts w:eastAsiaTheme="minorEastAsia"/>
          <w:lang w:eastAsia="zh-CN"/>
        </w:rPr>
        <w:t>ontinuous</w:t>
      </w:r>
      <w:proofErr w:type="spellEnd"/>
      <w:r w:rsidRPr="001D2D8E">
        <w:rPr>
          <w:rFonts w:eastAsiaTheme="minorEastAsia"/>
          <w:lang w:eastAsia="zh-CN"/>
        </w:rPr>
        <w:t xml:space="preserve"> MDT collection can b</w:t>
      </w:r>
      <w:bookmarkStart w:id="2" w:name="_GoBack"/>
      <w:bookmarkEnd w:id="2"/>
      <w:r w:rsidRPr="001D2D8E">
        <w:rPr>
          <w:rFonts w:eastAsiaTheme="minorEastAsia"/>
          <w:lang w:eastAsia="zh-CN"/>
        </w:rPr>
        <w:t xml:space="preserve">e further </w:t>
      </w:r>
      <w:r w:rsidRPr="001D2D8E">
        <w:rPr>
          <w:rFonts w:eastAsiaTheme="minorEastAsia" w:hint="eastAsia"/>
          <w:lang w:val="en-US" w:eastAsia="zh-CN"/>
        </w:rPr>
        <w:t>worked</w:t>
      </w:r>
      <w:r w:rsidRPr="001D2D8E">
        <w:rPr>
          <w:rFonts w:eastAsiaTheme="minorEastAsia"/>
          <w:lang w:eastAsia="zh-CN"/>
        </w:rPr>
        <w:t xml:space="preserve"> during normative phase in </w:t>
      </w:r>
      <w:proofErr w:type="spellStart"/>
      <w:r w:rsidRPr="001D2D8E">
        <w:rPr>
          <w:rFonts w:eastAsiaTheme="minorEastAsia"/>
          <w:lang w:eastAsia="zh-CN"/>
        </w:rPr>
        <w:t>Rel</w:t>
      </w:r>
      <w:proofErr w:type="spellEnd"/>
      <w:r w:rsidRPr="001D2D8E">
        <w:rPr>
          <w:rFonts w:eastAsiaTheme="minorEastAsia"/>
          <w:lang w:eastAsia="zh-CN"/>
        </w:rPr>
        <w:t xml:space="preserve">-20 AI/ML for NG-RAN, or </w:t>
      </w:r>
      <w:proofErr w:type="spellStart"/>
      <w:r w:rsidRPr="001D2D8E">
        <w:rPr>
          <w:rFonts w:eastAsiaTheme="minorEastAsia"/>
          <w:lang w:eastAsia="zh-CN"/>
        </w:rPr>
        <w:t>6G</w:t>
      </w:r>
      <w:proofErr w:type="spellEnd"/>
      <w:r w:rsidRPr="001D2D8E">
        <w:rPr>
          <w:rFonts w:eastAsiaTheme="minorEastAsia"/>
          <w:lang w:eastAsia="zh-CN"/>
        </w:rPr>
        <w:t xml:space="preserve"> AI discussion.</w:t>
      </w:r>
    </w:p>
    <w:p w:rsidR="00532409" w:rsidRDefault="00A1171F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 xml:space="preserve">roposal 1: Agree the </w:t>
      </w:r>
      <w:r>
        <w:rPr>
          <w:rFonts w:eastAsiaTheme="minorEastAsia" w:hint="eastAsia"/>
          <w:b/>
          <w:lang w:val="en-US" w:eastAsia="zh-CN"/>
        </w:rPr>
        <w:t xml:space="preserve">first </w:t>
      </w:r>
      <w:r>
        <w:rPr>
          <w:rFonts w:eastAsiaTheme="minorEastAsia"/>
          <w:b/>
          <w:lang w:eastAsia="zh-CN"/>
        </w:rPr>
        <w:t>way forward proposed above to handle continuous MDT collection</w:t>
      </w:r>
      <w:r>
        <w:rPr>
          <w:rFonts w:eastAsiaTheme="minorEastAsia" w:hint="eastAsia"/>
          <w:b/>
          <w:lang w:val="en-US" w:eastAsia="zh-CN"/>
        </w:rPr>
        <w:t xml:space="preserve"> in </w:t>
      </w:r>
      <w:proofErr w:type="spellStart"/>
      <w:r>
        <w:rPr>
          <w:rFonts w:eastAsiaTheme="minorEastAsia" w:hint="eastAsia"/>
          <w:b/>
          <w:lang w:val="en-US" w:eastAsia="zh-CN"/>
        </w:rPr>
        <w:t>R19</w:t>
      </w:r>
      <w:proofErr w:type="spellEnd"/>
      <w:r>
        <w:rPr>
          <w:rFonts w:eastAsiaTheme="minorEastAsia"/>
          <w:b/>
          <w:lang w:eastAsia="zh-CN"/>
        </w:rPr>
        <w:t>.</w:t>
      </w:r>
    </w:p>
    <w:p w:rsidR="00532409" w:rsidRDefault="00A1171F">
      <w:pPr>
        <w:pStyle w:val="1"/>
      </w:pPr>
      <w:r>
        <w:t>3</w:t>
      </w:r>
      <w:r>
        <w:tab/>
        <w:t>Conclusion</w:t>
      </w:r>
    </w:p>
    <w:p w:rsidR="00532409" w:rsidRDefault="00A1171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ollowing is ou</w:t>
      </w:r>
      <w:r>
        <w:rPr>
          <w:rFonts w:eastAsiaTheme="minorEastAsia"/>
          <w:lang w:eastAsia="zh-CN"/>
        </w:rPr>
        <w:t>r observation and proposals:</w:t>
      </w:r>
    </w:p>
    <w:p w:rsidR="00532409" w:rsidRDefault="00A1171F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</w:t>
      </w:r>
      <w:r>
        <w:rPr>
          <w:rFonts w:eastAsiaTheme="minorEastAsia"/>
          <w:b/>
          <w:lang w:eastAsia="zh-CN"/>
        </w:rPr>
        <w:t xml:space="preserve">bservation 1: From the above analysis, it can be seen that measurement continuity during the </w:t>
      </w:r>
      <w:proofErr w:type="spellStart"/>
      <w:r>
        <w:rPr>
          <w:rFonts w:eastAsiaTheme="minorEastAsia"/>
          <w:b/>
          <w:lang w:eastAsia="zh-CN"/>
        </w:rPr>
        <w:t>RRC_CONNECTED</w:t>
      </w:r>
      <w:proofErr w:type="spellEnd"/>
      <w:r>
        <w:rPr>
          <w:rFonts w:eastAsiaTheme="minorEastAsia"/>
          <w:b/>
          <w:lang w:eastAsia="zh-CN"/>
        </w:rPr>
        <w:t xml:space="preserve"> mobility scenario has the limited impact on RAN3.</w:t>
      </w:r>
    </w:p>
    <w:p w:rsidR="00532409" w:rsidRDefault="00A1171F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1: </w:t>
      </w:r>
      <w:r w:rsidRPr="00021B1B">
        <w:rPr>
          <w:rFonts w:eastAsiaTheme="minorEastAsia"/>
          <w:b/>
          <w:lang w:val="en-US" w:eastAsia="zh-CN"/>
        </w:rPr>
        <w:t xml:space="preserve">RAN3 agreed the OAM based solution in </w:t>
      </w:r>
      <w:proofErr w:type="spellStart"/>
      <w:r w:rsidRPr="00021B1B">
        <w:rPr>
          <w:rFonts w:eastAsiaTheme="minorEastAsia"/>
          <w:b/>
          <w:lang w:val="en-US" w:eastAsia="zh-CN"/>
        </w:rPr>
        <w:t>R19</w:t>
      </w:r>
      <w:proofErr w:type="spellEnd"/>
      <w:r w:rsidRPr="00021B1B">
        <w:rPr>
          <w:rFonts w:eastAsiaTheme="minorEastAsia"/>
          <w:b/>
          <w:lang w:val="en-US" w:eastAsia="zh-CN"/>
        </w:rPr>
        <w:t xml:space="preserve"> as mentioned ab</w:t>
      </w:r>
      <w:r w:rsidRPr="00021B1B">
        <w:rPr>
          <w:rFonts w:eastAsiaTheme="minorEastAsia"/>
          <w:b/>
          <w:lang w:val="en-US" w:eastAsia="zh-CN"/>
        </w:rPr>
        <w:t>ove and t</w:t>
      </w:r>
      <w:r w:rsidRPr="00021B1B">
        <w:rPr>
          <w:rFonts w:eastAsiaTheme="minorEastAsia"/>
          <w:b/>
          <w:lang w:eastAsia="zh-CN"/>
        </w:rPr>
        <w:t xml:space="preserve">he normative work can be </w:t>
      </w:r>
      <w:r w:rsidRPr="00021B1B">
        <w:rPr>
          <w:rFonts w:eastAsiaTheme="minorEastAsia"/>
          <w:b/>
          <w:lang w:val="en-US" w:eastAsia="zh-CN"/>
        </w:rPr>
        <w:t>further reviewed</w:t>
      </w:r>
      <w:r w:rsidRPr="00021B1B">
        <w:rPr>
          <w:rFonts w:eastAsiaTheme="minorEastAsia"/>
          <w:b/>
          <w:lang w:eastAsia="zh-CN"/>
        </w:rPr>
        <w:t xml:space="preserve"> during </w:t>
      </w:r>
      <w:proofErr w:type="spellStart"/>
      <w:r w:rsidRPr="00021B1B">
        <w:rPr>
          <w:rFonts w:eastAsiaTheme="minorEastAsia"/>
          <w:b/>
          <w:lang w:eastAsia="zh-CN"/>
        </w:rPr>
        <w:t>Rel</w:t>
      </w:r>
      <w:proofErr w:type="spellEnd"/>
      <w:r w:rsidRPr="00021B1B">
        <w:rPr>
          <w:rFonts w:eastAsiaTheme="minorEastAsia"/>
          <w:b/>
          <w:lang w:eastAsia="zh-CN"/>
        </w:rPr>
        <w:t>-19 maintenance phase</w:t>
      </w:r>
      <w:r w:rsidRPr="00021B1B">
        <w:rPr>
          <w:rFonts w:eastAsiaTheme="minorEastAsia"/>
          <w:b/>
          <w:lang w:val="en-US" w:eastAsia="zh-CN"/>
        </w:rPr>
        <w:t xml:space="preserve"> based on reply LS from </w:t>
      </w:r>
      <w:proofErr w:type="spellStart"/>
      <w:r w:rsidRPr="00021B1B">
        <w:rPr>
          <w:rFonts w:eastAsiaTheme="minorEastAsia"/>
          <w:b/>
          <w:lang w:val="en-US" w:eastAsia="zh-CN"/>
        </w:rPr>
        <w:t>SA5</w:t>
      </w:r>
      <w:proofErr w:type="spellEnd"/>
      <w:r w:rsidRPr="00021B1B">
        <w:rPr>
          <w:rFonts w:eastAsiaTheme="minorEastAsia"/>
          <w:b/>
          <w:lang w:val="en-US" w:eastAsia="zh-CN"/>
        </w:rPr>
        <w:t xml:space="preserve">. </w:t>
      </w:r>
    </w:p>
    <w:p w:rsidR="00532409" w:rsidRDefault="00A1171F">
      <w:pPr>
        <w:pStyle w:val="1"/>
      </w:pPr>
      <w:r>
        <w:t>Reference</w:t>
      </w:r>
    </w:p>
    <w:p w:rsidR="00532409" w:rsidRDefault="00A1171F">
      <w:pPr>
        <w:pStyle w:val="FirstChange"/>
        <w:jc w:val="left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[</w:t>
      </w:r>
      <w:r>
        <w:rPr>
          <w:rFonts w:eastAsiaTheme="minorEastAsia"/>
          <w:color w:val="auto"/>
          <w:lang w:eastAsia="zh-CN"/>
        </w:rPr>
        <w:t xml:space="preserve">1] </w:t>
      </w:r>
      <w:proofErr w:type="spellStart"/>
      <w:r>
        <w:rPr>
          <w:rFonts w:eastAsiaTheme="minorEastAsia"/>
          <w:color w:val="auto"/>
          <w:lang w:eastAsia="zh-CN"/>
        </w:rPr>
        <w:t>R3</w:t>
      </w:r>
      <w:proofErr w:type="spellEnd"/>
      <w:r>
        <w:rPr>
          <w:rFonts w:eastAsiaTheme="minorEastAsia"/>
          <w:color w:val="auto"/>
          <w:lang w:eastAsia="zh-CN"/>
        </w:rPr>
        <w:t>-253958, Reply LS on Continuous MDT, RAN3</w:t>
      </w:r>
    </w:p>
    <w:p w:rsidR="00532409" w:rsidRDefault="00532409"/>
    <w:sectPr w:rsidR="00532409">
      <w:headerReference w:type="default" r:id="rId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171F" w:rsidRDefault="00A1171F">
      <w:pPr>
        <w:spacing w:after="0"/>
      </w:pPr>
      <w:r>
        <w:separator/>
      </w:r>
    </w:p>
  </w:endnote>
  <w:endnote w:type="continuationSeparator" w:id="0">
    <w:p w:rsidR="00A1171F" w:rsidRDefault="00A117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171F" w:rsidRDefault="00A1171F">
      <w:pPr>
        <w:spacing w:after="0"/>
      </w:pPr>
      <w:r>
        <w:separator/>
      </w:r>
    </w:p>
  </w:footnote>
  <w:footnote w:type="continuationSeparator" w:id="0">
    <w:p w:rsidR="00A1171F" w:rsidRDefault="00A117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2409" w:rsidRDefault="00A1171F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D65F90"/>
    <w:multiLevelType w:val="multilevel"/>
    <w:tmpl w:val="2FD65F90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037603F"/>
    <w:multiLevelType w:val="hybridMultilevel"/>
    <w:tmpl w:val="54CA58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65D3FAC"/>
    <w:multiLevelType w:val="hybridMultilevel"/>
    <w:tmpl w:val="F20C4E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9133A95"/>
    <w:multiLevelType w:val="multilevel"/>
    <w:tmpl w:val="69133A95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3AC"/>
    <w:rsid w:val="00000DF0"/>
    <w:rsid w:val="00001E8F"/>
    <w:rsid w:val="00014226"/>
    <w:rsid w:val="00020D4D"/>
    <w:rsid w:val="00021B1B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0F2F8B"/>
    <w:rsid w:val="00112C4C"/>
    <w:rsid w:val="0012597E"/>
    <w:rsid w:val="00145D43"/>
    <w:rsid w:val="001562B4"/>
    <w:rsid w:val="0016286B"/>
    <w:rsid w:val="001670C1"/>
    <w:rsid w:val="00172F7D"/>
    <w:rsid w:val="001763A1"/>
    <w:rsid w:val="00191183"/>
    <w:rsid w:val="00192C46"/>
    <w:rsid w:val="001A7B60"/>
    <w:rsid w:val="001B6CDC"/>
    <w:rsid w:val="001B7A65"/>
    <w:rsid w:val="001D2CB8"/>
    <w:rsid w:val="001D2D8E"/>
    <w:rsid w:val="001E41F3"/>
    <w:rsid w:val="001E48D4"/>
    <w:rsid w:val="001F7633"/>
    <w:rsid w:val="002218D6"/>
    <w:rsid w:val="002375D6"/>
    <w:rsid w:val="0026004D"/>
    <w:rsid w:val="00260135"/>
    <w:rsid w:val="00262C39"/>
    <w:rsid w:val="002636A7"/>
    <w:rsid w:val="002733BC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4183"/>
    <w:rsid w:val="0032064B"/>
    <w:rsid w:val="00332A03"/>
    <w:rsid w:val="0035319E"/>
    <w:rsid w:val="00353346"/>
    <w:rsid w:val="003555CA"/>
    <w:rsid w:val="00357ACA"/>
    <w:rsid w:val="00376EE0"/>
    <w:rsid w:val="00392B19"/>
    <w:rsid w:val="00396631"/>
    <w:rsid w:val="00397CEB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50C16"/>
    <w:rsid w:val="00467657"/>
    <w:rsid w:val="00477480"/>
    <w:rsid w:val="00477891"/>
    <w:rsid w:val="004839DB"/>
    <w:rsid w:val="004865D4"/>
    <w:rsid w:val="004A1950"/>
    <w:rsid w:val="004A20E3"/>
    <w:rsid w:val="004A33E6"/>
    <w:rsid w:val="004B75B7"/>
    <w:rsid w:val="004D4899"/>
    <w:rsid w:val="004F242B"/>
    <w:rsid w:val="00501900"/>
    <w:rsid w:val="005113FA"/>
    <w:rsid w:val="005124D6"/>
    <w:rsid w:val="0051580D"/>
    <w:rsid w:val="00520062"/>
    <w:rsid w:val="00532409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03AC"/>
    <w:rsid w:val="006050FF"/>
    <w:rsid w:val="0060567A"/>
    <w:rsid w:val="00621188"/>
    <w:rsid w:val="00625052"/>
    <w:rsid w:val="006257ED"/>
    <w:rsid w:val="0062763C"/>
    <w:rsid w:val="006310E9"/>
    <w:rsid w:val="006370F5"/>
    <w:rsid w:val="00646C7D"/>
    <w:rsid w:val="006714FE"/>
    <w:rsid w:val="006760A7"/>
    <w:rsid w:val="00676F55"/>
    <w:rsid w:val="006804C7"/>
    <w:rsid w:val="006848B8"/>
    <w:rsid w:val="0068513D"/>
    <w:rsid w:val="00685909"/>
    <w:rsid w:val="00695808"/>
    <w:rsid w:val="006A5614"/>
    <w:rsid w:val="006B46FB"/>
    <w:rsid w:val="006D56BC"/>
    <w:rsid w:val="006E21FB"/>
    <w:rsid w:val="006E74F4"/>
    <w:rsid w:val="0071052A"/>
    <w:rsid w:val="00711130"/>
    <w:rsid w:val="0071283D"/>
    <w:rsid w:val="00720AEA"/>
    <w:rsid w:val="007342B2"/>
    <w:rsid w:val="00742578"/>
    <w:rsid w:val="007504CC"/>
    <w:rsid w:val="00765952"/>
    <w:rsid w:val="00773339"/>
    <w:rsid w:val="00775CD6"/>
    <w:rsid w:val="007767A3"/>
    <w:rsid w:val="007904CD"/>
    <w:rsid w:val="00792342"/>
    <w:rsid w:val="00794BF2"/>
    <w:rsid w:val="00795237"/>
    <w:rsid w:val="007A34F3"/>
    <w:rsid w:val="007A54CE"/>
    <w:rsid w:val="007A6F2E"/>
    <w:rsid w:val="007B26C6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46ACF"/>
    <w:rsid w:val="008579E4"/>
    <w:rsid w:val="00861C20"/>
    <w:rsid w:val="008626E7"/>
    <w:rsid w:val="00870EE7"/>
    <w:rsid w:val="00880CF3"/>
    <w:rsid w:val="008B1F20"/>
    <w:rsid w:val="008C4751"/>
    <w:rsid w:val="008F686C"/>
    <w:rsid w:val="009017EE"/>
    <w:rsid w:val="00913222"/>
    <w:rsid w:val="00916443"/>
    <w:rsid w:val="00917C9F"/>
    <w:rsid w:val="00936638"/>
    <w:rsid w:val="009373AA"/>
    <w:rsid w:val="00954DA7"/>
    <w:rsid w:val="00955FBC"/>
    <w:rsid w:val="00972525"/>
    <w:rsid w:val="009777D9"/>
    <w:rsid w:val="009824D9"/>
    <w:rsid w:val="00983998"/>
    <w:rsid w:val="00991B88"/>
    <w:rsid w:val="00994A01"/>
    <w:rsid w:val="00995252"/>
    <w:rsid w:val="00996397"/>
    <w:rsid w:val="009A1081"/>
    <w:rsid w:val="009A579D"/>
    <w:rsid w:val="009B3AD3"/>
    <w:rsid w:val="009C41C1"/>
    <w:rsid w:val="009D285C"/>
    <w:rsid w:val="009E0762"/>
    <w:rsid w:val="009E3297"/>
    <w:rsid w:val="009E6390"/>
    <w:rsid w:val="009F251D"/>
    <w:rsid w:val="009F734F"/>
    <w:rsid w:val="00A01D9B"/>
    <w:rsid w:val="00A04081"/>
    <w:rsid w:val="00A07158"/>
    <w:rsid w:val="00A10A74"/>
    <w:rsid w:val="00A1171F"/>
    <w:rsid w:val="00A20AB3"/>
    <w:rsid w:val="00A21256"/>
    <w:rsid w:val="00A246B6"/>
    <w:rsid w:val="00A3732B"/>
    <w:rsid w:val="00A47E70"/>
    <w:rsid w:val="00A53AEF"/>
    <w:rsid w:val="00A5591F"/>
    <w:rsid w:val="00A55F05"/>
    <w:rsid w:val="00A7671C"/>
    <w:rsid w:val="00A9311A"/>
    <w:rsid w:val="00AB00C3"/>
    <w:rsid w:val="00AB1244"/>
    <w:rsid w:val="00AD0105"/>
    <w:rsid w:val="00AD1CD8"/>
    <w:rsid w:val="00AE3356"/>
    <w:rsid w:val="00AE5A38"/>
    <w:rsid w:val="00AE6E2C"/>
    <w:rsid w:val="00AF43A8"/>
    <w:rsid w:val="00B0502B"/>
    <w:rsid w:val="00B06978"/>
    <w:rsid w:val="00B24552"/>
    <w:rsid w:val="00B24807"/>
    <w:rsid w:val="00B258BB"/>
    <w:rsid w:val="00B437CA"/>
    <w:rsid w:val="00B50379"/>
    <w:rsid w:val="00B560B5"/>
    <w:rsid w:val="00B63813"/>
    <w:rsid w:val="00B66191"/>
    <w:rsid w:val="00B67B97"/>
    <w:rsid w:val="00B70BDD"/>
    <w:rsid w:val="00B76C75"/>
    <w:rsid w:val="00B968C8"/>
    <w:rsid w:val="00BA3EC5"/>
    <w:rsid w:val="00BB5DFC"/>
    <w:rsid w:val="00BD016E"/>
    <w:rsid w:val="00BD279D"/>
    <w:rsid w:val="00BD6BB8"/>
    <w:rsid w:val="00BE3B42"/>
    <w:rsid w:val="00C07C87"/>
    <w:rsid w:val="00C12DBC"/>
    <w:rsid w:val="00C31B69"/>
    <w:rsid w:val="00C51B09"/>
    <w:rsid w:val="00C5481B"/>
    <w:rsid w:val="00C573F0"/>
    <w:rsid w:val="00C74ED2"/>
    <w:rsid w:val="00C92253"/>
    <w:rsid w:val="00C95985"/>
    <w:rsid w:val="00C95B80"/>
    <w:rsid w:val="00CA6304"/>
    <w:rsid w:val="00CB512D"/>
    <w:rsid w:val="00CC5026"/>
    <w:rsid w:val="00CC644F"/>
    <w:rsid w:val="00CE466B"/>
    <w:rsid w:val="00CE5C0E"/>
    <w:rsid w:val="00D03F9A"/>
    <w:rsid w:val="00D104E0"/>
    <w:rsid w:val="00D157AF"/>
    <w:rsid w:val="00D202FA"/>
    <w:rsid w:val="00D262BC"/>
    <w:rsid w:val="00D35F6F"/>
    <w:rsid w:val="00D608C3"/>
    <w:rsid w:val="00D63018"/>
    <w:rsid w:val="00D95B9C"/>
    <w:rsid w:val="00D96016"/>
    <w:rsid w:val="00DB3BB2"/>
    <w:rsid w:val="00DB66FE"/>
    <w:rsid w:val="00DD5724"/>
    <w:rsid w:val="00DE34CF"/>
    <w:rsid w:val="00DE6E1D"/>
    <w:rsid w:val="00E02866"/>
    <w:rsid w:val="00E15BA1"/>
    <w:rsid w:val="00E27E18"/>
    <w:rsid w:val="00E44844"/>
    <w:rsid w:val="00E54B2C"/>
    <w:rsid w:val="00E64117"/>
    <w:rsid w:val="00E94B4F"/>
    <w:rsid w:val="00E9743C"/>
    <w:rsid w:val="00EA32CF"/>
    <w:rsid w:val="00EB2397"/>
    <w:rsid w:val="00EB3F46"/>
    <w:rsid w:val="00EB6332"/>
    <w:rsid w:val="00EE0733"/>
    <w:rsid w:val="00EE4DA1"/>
    <w:rsid w:val="00EE7D7C"/>
    <w:rsid w:val="00EF376B"/>
    <w:rsid w:val="00EF3A19"/>
    <w:rsid w:val="00F03AED"/>
    <w:rsid w:val="00F03C76"/>
    <w:rsid w:val="00F10B0F"/>
    <w:rsid w:val="00F11694"/>
    <w:rsid w:val="00F11D42"/>
    <w:rsid w:val="00F2517E"/>
    <w:rsid w:val="00F25D98"/>
    <w:rsid w:val="00F300FB"/>
    <w:rsid w:val="00F3190B"/>
    <w:rsid w:val="00F348E6"/>
    <w:rsid w:val="00F61596"/>
    <w:rsid w:val="00F75006"/>
    <w:rsid w:val="00F77D84"/>
    <w:rsid w:val="00F9031B"/>
    <w:rsid w:val="00F92B61"/>
    <w:rsid w:val="00FA1934"/>
    <w:rsid w:val="00FA55A0"/>
    <w:rsid w:val="00FB6386"/>
    <w:rsid w:val="00FB7DE3"/>
    <w:rsid w:val="00FE006E"/>
    <w:rsid w:val="00FE516C"/>
    <w:rsid w:val="00FE57B3"/>
    <w:rsid w:val="02B6410D"/>
    <w:rsid w:val="16AF4020"/>
    <w:rsid w:val="16CE0C48"/>
    <w:rsid w:val="3C0C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5E7FF2"/>
  <w15:docId w15:val="{A28DA772-8631-4917-B4CF-A2A51B4FF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nhideWhenUsed="1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Pr>
      <w:color w:val="800080"/>
      <w:u w:val="single"/>
    </w:rPr>
  </w:style>
  <w:style w:type="character" w:styleId="af6">
    <w:name w:val="Hyperlink"/>
    <w:qFormat/>
    <w:rPr>
      <w:color w:val="0000FF"/>
      <w:u w:val="single"/>
    </w:rPr>
  </w:style>
  <w:style w:type="character" w:styleId="af7">
    <w:name w:val="annotation reference"/>
    <w:rPr>
      <w:sz w:val="16"/>
    </w:rPr>
  </w:style>
  <w:style w:type="character" w:styleId="af8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">
    <w:name w:val="页眉 字符"/>
    <w:link w:val="ad"/>
    <w:qFormat/>
    <w:rPr>
      <w:rFonts w:ascii="Arial" w:hAnsi="Arial"/>
      <w:b/>
      <w:sz w:val="18"/>
      <w:lang w:eastAsia="en-US"/>
    </w:rPr>
  </w:style>
  <w:style w:type="paragraph" w:customStyle="1" w:styleId="af9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e">
    <w:name w:val="页脚 字符"/>
    <w:link w:val="ac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1">
    <w:name w:val="脚注文本 字符"/>
    <w:link w:val="af0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0</TotalTime>
  <Pages>3</Pages>
  <Words>922</Words>
  <Characters>5256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64</cp:revision>
  <cp:lastPrinted>2411-12-31T15:59:00Z</cp:lastPrinted>
  <dcterms:created xsi:type="dcterms:W3CDTF">2025-08-13T02:29:00Z</dcterms:created>
  <dcterms:modified xsi:type="dcterms:W3CDTF">2025-08-14T14:16:00Z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CCC1CC61998A4E7FB644EFF535FEA65F</vt:lpwstr>
  </property>
</Properties>
</file>